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E49D6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E49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E49D6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E49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E49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E49D6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E49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E49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E49D6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E49D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F709CC8" w14:textId="2F17F84E" w:rsidR="00C7357B" w:rsidRPr="005A6026" w:rsidRDefault="00D310DB" w:rsidP="00C7357B">
      <w:pPr>
        <w:rPr>
          <w:rFonts w:ascii="Calibri" w:hAnsi="Calibri" w:cs="Calibri"/>
          <w:sz w:val="22"/>
          <w:szCs w:val="22"/>
        </w:rPr>
      </w:pPr>
      <w:r w:rsidRPr="00BE49D6">
        <w:rPr>
          <w:rFonts w:ascii="Calibri" w:hAnsi="Calibri" w:cs="Calibri"/>
          <w:sz w:val="22"/>
          <w:szCs w:val="22"/>
        </w:rPr>
        <w:br/>
      </w:r>
      <w:r w:rsidR="00C44FC6" w:rsidRPr="0029159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BF4128" w:rsidRPr="00291594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29159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BF4128" w:rsidRPr="00291594">
        <w:rPr>
          <w:rFonts w:asciiTheme="minorHAnsi" w:hAnsiTheme="minorHAnsi" w:cstheme="minorHAnsi"/>
          <w:b/>
          <w:bCs/>
          <w:color w:val="FC4421"/>
          <w:sz w:val="32"/>
          <w:szCs w:val="32"/>
        </w:rPr>
        <w:t>Psychrometrics &amp; Commissioning Calculations</w:t>
      </w:r>
    </w:p>
    <w:p w14:paraId="6D162550" w14:textId="330069AA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BE49D6">
        <w:rPr>
          <w:rFonts w:ascii="Calibri" w:hAnsi="Calibri" w:cs="Calibri"/>
          <w:bCs/>
          <w:sz w:val="22"/>
          <w:szCs w:val="22"/>
        </w:rPr>
        <w:t>Instructions: Show all working. Use SI units. Round answers to 2–3 significant figures unless specified.</w:t>
      </w:r>
    </w:p>
    <w:p w14:paraId="05A26A99" w14:textId="459D8E8B" w:rsidR="00C7357B" w:rsidRPr="00BE49D6" w:rsidRDefault="00C7357B" w:rsidP="00C7357B">
      <w:pPr>
        <w:rPr>
          <w:rFonts w:ascii="Calibri" w:hAnsi="Calibri" w:cs="Calibri"/>
          <w:b/>
          <w:sz w:val="22"/>
          <w:szCs w:val="22"/>
        </w:rPr>
      </w:pPr>
      <w:r w:rsidRPr="00BE49D6">
        <w:rPr>
          <w:rFonts w:ascii="Calibri" w:hAnsi="Calibri" w:cs="Calibri"/>
          <w:b/>
          <w:sz w:val="22"/>
          <w:szCs w:val="22"/>
        </w:rPr>
        <w:t>Questions</w:t>
      </w:r>
    </w:p>
    <w:p w14:paraId="42E01EDD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BE49D6">
        <w:rPr>
          <w:rFonts w:ascii="Calibri" w:hAnsi="Calibri" w:cs="Calibri"/>
          <w:bCs/>
          <w:sz w:val="22"/>
          <w:szCs w:val="22"/>
        </w:rPr>
        <w:t>Q1. Name two instruments to measure moisture in air and what they measure.</w:t>
      </w:r>
    </w:p>
    <w:p w14:paraId="2B0CCF5D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</w:p>
    <w:p w14:paraId="257BFCC7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BE49D6">
        <w:rPr>
          <w:rFonts w:ascii="Calibri" w:hAnsi="Calibri" w:cs="Calibri"/>
          <w:bCs/>
          <w:sz w:val="22"/>
          <w:szCs w:val="22"/>
        </w:rPr>
        <w:t>Q2. AHU 1.9 kg/s: 26 °C 50% RH → 13 °C sat. Assume h_in=51, w_in=0.0100; h_out=36, w_out=0.0092. Find total kW, moisture removal (kg/h &amp; L/h), sensible kW (c_p=1.005), SHR.</w:t>
      </w:r>
    </w:p>
    <w:p w14:paraId="209D178A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BE49D6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459CDA48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BE49D6">
        <w:rPr>
          <w:rFonts w:ascii="Calibri" w:hAnsi="Calibri" w:cs="Calibri"/>
          <w:bCs/>
          <w:sz w:val="22"/>
          <w:szCs w:val="22"/>
        </w:rPr>
        <w:t>Given:</w:t>
      </w:r>
    </w:p>
    <w:p w14:paraId="2D6ECB22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BE49D6">
        <w:rPr>
          <w:rFonts w:ascii="Calibri" w:hAnsi="Calibri" w:cs="Calibri"/>
          <w:bCs/>
          <w:sz w:val="22"/>
          <w:szCs w:val="22"/>
        </w:rPr>
        <w:t>ρ_water=1000 kg/m³</w:t>
      </w:r>
    </w:p>
    <w:p w14:paraId="0E739C10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</w:p>
    <w:p w14:paraId="0436DAF2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BE49D6">
        <w:rPr>
          <w:rFonts w:ascii="Calibri" w:hAnsi="Calibri" w:cs="Calibri"/>
          <w:bCs/>
          <w:sz w:val="22"/>
          <w:szCs w:val="22"/>
        </w:rPr>
        <w:t>Q3. Room sensible heat via airflow: 2.2 m³/s at 14 °C supply; 24 °C return; ρ=1.2 kg/m³; c_p=1.005. Find kW.</w:t>
      </w:r>
    </w:p>
    <w:p w14:paraId="477A342E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BE49D6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3630A061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</w:p>
    <w:p w14:paraId="028570A6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BE49D6">
        <w:rPr>
          <w:rFonts w:ascii="Calibri" w:hAnsi="Calibri" w:cs="Calibri"/>
          <w:bCs/>
          <w:sz w:val="22"/>
          <w:szCs w:val="22"/>
        </w:rPr>
        <w:t>Q4. ADP estimate: out 12.5 °C at 95% RH, BF=0.12, in 27 °C. T_ADP≈T_out − BF×(T_out − T_in).</w:t>
      </w:r>
    </w:p>
    <w:p w14:paraId="543F47C0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BE49D6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1AB07A7B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</w:p>
    <w:p w14:paraId="7F57701C" w14:textId="77777777" w:rsidR="00C7357B" w:rsidRPr="00BE49D6" w:rsidRDefault="00C7357B" w:rsidP="00C7357B">
      <w:pPr>
        <w:rPr>
          <w:rFonts w:ascii="Calibri" w:hAnsi="Calibri" w:cs="Calibri"/>
          <w:bCs/>
          <w:sz w:val="22"/>
          <w:szCs w:val="22"/>
        </w:rPr>
      </w:pPr>
      <w:r w:rsidRPr="00BE49D6">
        <w:rPr>
          <w:rFonts w:ascii="Calibri" w:hAnsi="Calibri" w:cs="Calibri"/>
          <w:bCs/>
          <w:sz w:val="22"/>
          <w:szCs w:val="22"/>
        </w:rPr>
        <w:t>Q5. On the schematic chart, indicate where 100% RH lies and lower RH lines.</w:t>
      </w:r>
    </w:p>
    <w:p w14:paraId="242D179F" w14:textId="790DC5C7" w:rsidR="00677E35" w:rsidRPr="00BE49D6" w:rsidRDefault="00677E35" w:rsidP="00181B8D">
      <w:pPr>
        <w:rPr>
          <w:rFonts w:ascii="Calibri" w:hAnsi="Calibri" w:cs="Calibri"/>
          <w:sz w:val="22"/>
          <w:szCs w:val="22"/>
        </w:rPr>
      </w:pPr>
    </w:p>
    <w:p w14:paraId="267664DD" w14:textId="77777777" w:rsidR="00677E35" w:rsidRPr="00BE49D6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BE49D6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BE49D6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FFD8F" w14:textId="77777777" w:rsidR="00415C8C" w:rsidRPr="00831E68" w:rsidRDefault="00415C8C" w:rsidP="004970DE">
      <w:r w:rsidRPr="00831E68">
        <w:separator/>
      </w:r>
    </w:p>
  </w:endnote>
  <w:endnote w:type="continuationSeparator" w:id="0">
    <w:p w14:paraId="4B1929E7" w14:textId="77777777" w:rsidR="00415C8C" w:rsidRPr="00831E68" w:rsidRDefault="00415C8C" w:rsidP="004970DE">
      <w:r w:rsidRPr="00831E68">
        <w:continuationSeparator/>
      </w:r>
    </w:p>
  </w:endnote>
  <w:endnote w:type="continuationNotice" w:id="1">
    <w:p w14:paraId="277A3743" w14:textId="77777777" w:rsidR="00415C8C" w:rsidRPr="00831E68" w:rsidRDefault="00415C8C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E60CD" w14:textId="77777777" w:rsidR="00415C8C" w:rsidRPr="00831E68" w:rsidRDefault="00415C8C" w:rsidP="004970DE">
      <w:r w:rsidRPr="00831E68">
        <w:separator/>
      </w:r>
    </w:p>
  </w:footnote>
  <w:footnote w:type="continuationSeparator" w:id="0">
    <w:p w14:paraId="56183EF1" w14:textId="77777777" w:rsidR="00415C8C" w:rsidRPr="00831E68" w:rsidRDefault="00415C8C" w:rsidP="004970DE">
      <w:r w:rsidRPr="00831E68">
        <w:continuationSeparator/>
      </w:r>
    </w:p>
  </w:footnote>
  <w:footnote w:type="continuationNotice" w:id="1">
    <w:p w14:paraId="0232ED6F" w14:textId="77777777" w:rsidR="00415C8C" w:rsidRPr="00831E68" w:rsidRDefault="00415C8C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E6E6655" w:rsidR="00BE49D6" w:rsidRPr="00831E68" w:rsidRDefault="00BE49D6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F959F38" wp14:editId="0A0A1EC8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7A11D" w14:textId="77777777" w:rsidR="00BE49D6" w:rsidRPr="009D2A1A" w:rsidRDefault="00BE49D6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43FCB79E" w14:textId="77777777" w:rsidR="00BE49D6" w:rsidRPr="00831E68" w:rsidRDefault="00BE49D6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959F38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147A11D" w14:textId="77777777" w:rsidR="00BE49D6" w:rsidRPr="009D2A1A" w:rsidRDefault="00BE49D6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43FCB79E" w14:textId="77777777" w:rsidR="00BE49D6" w:rsidRPr="00831E68" w:rsidRDefault="00BE49D6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414BA6AA" wp14:editId="0E459097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3ED8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1594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5C8C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51E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05D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026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97DAB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08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2E78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9D6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4128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57B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2E79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5F3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5A6C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011D6681-94E5-4D96-B800-4B05453D5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758</Characters>
  <Application>Microsoft Office Word</Application>
  <DocSecurity>0</DocSecurity>
  <Lines>27</Lines>
  <Paragraphs>16</Paragraphs>
  <ScaleCrop>false</ScaleCrop>
  <Company/>
  <LinksUpToDate>false</LinksUpToDate>
  <CharactersWithSpaces>893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21</cp:revision>
  <cp:lastPrinted>2025-08-06T15:30:00Z</cp:lastPrinted>
  <dcterms:created xsi:type="dcterms:W3CDTF">2026-03-11T11:48:00Z</dcterms:created>
  <dcterms:modified xsi:type="dcterms:W3CDTF">2026-03-24T16:27:00Z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